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ਵਿਆਹ ਬਾਇਓਡਾਟਾ</w:t>
      </w:r>
    </w:p>
    <w:p>
      <w:pPr>
        <w:spacing w:after="80"/>
      </w:pPr>
      <w:r>
        <w:rPr>
          <w:b/>
          <w:sz w:val="26"/>
        </w:rPr>
        <w:t xml:space="preserve">ਵਿਆਹ ਬਾਇਓਡਾਟਾ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ਪੂਰਾ ਨਾਮ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ਜਨਮ ਮਿਤੀ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ਜਨਮ ਸਮਾਂ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ਜਨਮ ਸਥਾਨ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ਕੱਦ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ਧਰਮ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ਜਾਤ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ਗੋਤ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ਰਾਸ਼ੀ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ਨਛੱਤਰ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ਪਿਤਾ ਦਾ ਨਾਮ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ਮਾਤਾ ਦਾ ਨਾਮ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ਸਿੱਖਿਆ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ਕਿੱਤਾ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ਸੰਪਰਕ ਨੰਬਰ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